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86" w:rsidRPr="00077751" w:rsidRDefault="001F463E" w:rsidP="001F463E">
      <w:pPr>
        <w:jc w:val="center"/>
        <w:rPr>
          <w:rFonts w:ascii="Comic Sans MS" w:hAnsi="Comic Sans MS"/>
          <w:b/>
          <w:color w:val="00B0F0"/>
          <w:sz w:val="36"/>
          <w:szCs w:val="36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77751">
        <w:rPr>
          <w:rFonts w:ascii="Comic Sans MS" w:hAnsi="Comic Sans MS"/>
          <w:b/>
          <w:noProof/>
          <w:color w:val="00B0F0"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2138680</wp:posOffset>
                </wp:positionH>
                <wp:positionV relativeFrom="paragraph">
                  <wp:posOffset>-128271</wp:posOffset>
                </wp:positionV>
                <wp:extent cx="1381125" cy="600075"/>
                <wp:effectExtent l="19050" t="19050" r="2857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0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E0D00" id="Rectangle à coins arrondis 1" o:spid="_x0000_s1026" style="position:absolute;margin-left:168.4pt;margin-top:-10.1pt;width:108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077751">
        <w:rPr>
          <w:rFonts w:ascii="Comic Sans MS" w:hAnsi="Comic Sans MS"/>
          <w:b/>
          <w:color w:val="00B0F0"/>
          <w:sz w:val="36"/>
          <w:szCs w:val="36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E.M.I.</w:t>
      </w:r>
    </w:p>
    <w:p w:rsidR="001F463E" w:rsidRDefault="001F463E" w:rsidP="001F463E">
      <w:pPr>
        <w:jc w:val="center"/>
        <w:rPr>
          <w:rFonts w:ascii="Comic Sans MS" w:hAnsi="Comic Sans MS"/>
          <w:b/>
          <w:color w:val="00B0F0"/>
          <w:sz w:val="52"/>
          <w:szCs w:val="52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1F463E" w:rsidRPr="000847CF" w:rsidRDefault="001F463E" w:rsidP="00556BED">
      <w:pPr>
        <w:spacing w:line="480" w:lineRule="auto"/>
        <w:rPr>
          <w:rFonts w:ascii="Comic Sans MS" w:hAnsi="Comic Sans MS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47CF">
        <w:rPr>
          <w:rFonts w:ascii="Comic Sans MS" w:hAnsi="Comic Sans MS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Ecriture d’un article de presse :</w:t>
      </w:r>
    </w:p>
    <w:p w:rsidR="001F463E" w:rsidRPr="000847CF" w:rsidRDefault="001F463E" w:rsidP="00556BED">
      <w:pPr>
        <w:spacing w:line="480" w:lineRule="auto"/>
        <w:rPr>
          <w:rFonts w:ascii="Comic Sans MS" w:hAnsi="Comic Sans MS"/>
          <w:color w:val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847CF"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Mon objectif</w:t>
      </w:r>
      <w:r w:rsidRPr="000847CF">
        <w:rPr>
          <w:rFonts w:ascii="Comic Sans MS" w:hAnsi="Comic Sans MS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847CF">
        <w:rPr>
          <w:rFonts w:ascii="Comic Sans MS" w:hAnsi="Comic Sans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0847CF">
        <w:rPr>
          <w:rFonts w:ascii="Comic Sans MS" w:hAnsi="Comic Sans MS"/>
          <w:color w:val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847CF">
        <w:rPr>
          <w:rFonts w:ascii="Comic Sans MS" w:hAnsi="Comic Sans MS"/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Objectif n°5 : EGALITE ENTRE LES SEXES.</w:t>
      </w:r>
    </w:p>
    <w:p w:rsidR="001F463E" w:rsidRPr="000847CF" w:rsidRDefault="001F463E" w:rsidP="00556BED">
      <w:pPr>
        <w:spacing w:line="480" w:lineRule="auto"/>
        <w:rPr>
          <w:rFonts w:ascii="Comic Sans MS" w:hAnsi="Comic Sans MS"/>
          <w:color w:val="00B0F0"/>
          <w:u w:val="single" w:color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47CF"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Ce qui m’intéresse</w:t>
      </w:r>
      <w:r w:rsidRPr="000847CF">
        <w:rPr>
          <w:rFonts w:ascii="Comic Sans MS" w:hAnsi="Comic Sans MS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0847CF">
        <w:rPr>
          <w:rFonts w:ascii="Comic Sans MS" w:hAnsi="Comic Sans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0847CF">
        <w:rPr>
          <w:rFonts w:ascii="Comic Sans MS" w:hAnsi="Comic Sans MS"/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Les </w:t>
      </w:r>
      <w:r w:rsidR="00AD0490" w:rsidRPr="000847CF">
        <w:rPr>
          <w:rFonts w:ascii="Comic Sans MS" w:hAnsi="Comic Sans MS"/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préjugés</w:t>
      </w:r>
      <w:r w:rsidRPr="000847CF">
        <w:rPr>
          <w:rFonts w:ascii="Comic Sans MS" w:hAnsi="Comic Sans MS"/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sur les filles et les garçons</w:t>
      </w:r>
    </w:p>
    <w:p w:rsidR="001F463E" w:rsidRPr="000847CF" w:rsidRDefault="001F463E" w:rsidP="00556BED">
      <w:pPr>
        <w:spacing w:line="480" w:lineRule="auto"/>
        <w:rPr>
          <w:rFonts w:ascii="Comic Sans MS" w:hAnsi="Comic Sans MS"/>
          <w:color w:val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847CF"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Pro</w:t>
      </w:r>
      <w:r w:rsidR="005E6173"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blématique</w:t>
      </w:r>
      <w:r w:rsidRPr="000847CF">
        <w:rPr>
          <w:rFonts w:ascii="Comic Sans MS" w:hAnsi="Comic Sans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Pr="000847CF">
        <w:rPr>
          <w:rFonts w:ascii="Comic Sans MS" w:hAnsi="Comic Sans MS"/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Pourquoi il y a autant de préjugés sur les filles et les garçons ? Comment vaincre ces préjugés ?</w:t>
      </w:r>
    </w:p>
    <w:p w:rsidR="0016187D" w:rsidRPr="000847CF" w:rsidRDefault="0016187D" w:rsidP="00556BED">
      <w:pPr>
        <w:spacing w:line="480" w:lineRule="auto"/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</w:pPr>
      <w:r w:rsidRPr="000847CF"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Qu’est-ce qu’un préjugé ?</w:t>
      </w:r>
    </w:p>
    <w:p w:rsidR="006A2085" w:rsidRPr="000847CF" w:rsidRDefault="0016187D" w:rsidP="00556BED">
      <w:pPr>
        <w:spacing w:line="480" w:lineRule="auto"/>
        <w:jc w:val="both"/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Un préjugé, comme son nom l’indique, est un jugement prématuré, c’est </w:t>
      </w:r>
      <w:r w:rsidR="006A2085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une idée reçue</w:t>
      </w:r>
      <w:r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. Il consiste à </w:t>
      </w:r>
      <w:r w:rsidR="006A2085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juger</w:t>
      </w:r>
      <w:r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quelqu’un ou quelque chose avant même de savoir </w:t>
      </w:r>
      <w:r w:rsidR="006A2085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comment se comporte cette personne ou cette chose.</w:t>
      </w:r>
    </w:p>
    <w:p w:rsidR="006A2085" w:rsidRPr="000847CF" w:rsidRDefault="006A2085" w:rsidP="00556BED">
      <w:pPr>
        <w:spacing w:line="480" w:lineRule="auto"/>
        <w:jc w:val="both"/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Par exemple des futurs parents vont avoir tendance à peindre la chambre</w:t>
      </w:r>
      <w:r w:rsidR="00077751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de leur enfant en rose pour</w:t>
      </w:r>
      <w:r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une fille et e</w:t>
      </w:r>
      <w:r w:rsidR="00077751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n bleu pour</w:t>
      </w:r>
      <w:r w:rsidR="005E6173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un petit garçon.</w:t>
      </w:r>
    </w:p>
    <w:p w:rsidR="00AD0490" w:rsidRPr="000847CF" w:rsidRDefault="00AD0490" w:rsidP="00556BED">
      <w:pPr>
        <w:spacing w:line="480" w:lineRule="auto"/>
        <w:jc w:val="both"/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</w:pPr>
      <w:r w:rsidRPr="000847CF"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Qui ces préjugés concernent-il</w:t>
      </w:r>
      <w:r w:rsidR="003E32F4" w:rsidRPr="000847CF"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0847CF"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 ?</w:t>
      </w:r>
    </w:p>
    <w:p w:rsidR="00D377B3" w:rsidRPr="000847CF" w:rsidRDefault="009A34C0" w:rsidP="00556BED">
      <w:pPr>
        <w:spacing w:line="480" w:lineRule="auto"/>
        <w:jc w:val="both"/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Dès le plus jeune âge, garçons comme filles sont confrontés à des multitudes de préjugés. Sans même s’en rendre compte, on leur attribue des « rôles » : Un petit garç</w:t>
      </w:r>
      <w:r w:rsid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on ne devra pas faire de la dans</w:t>
      </w:r>
      <w:r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 mais plutôt</w:t>
      </w:r>
      <w:r w:rsid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du rugby</w:t>
      </w:r>
      <w:r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et inversement pour une</w:t>
      </w:r>
      <w:r w:rsidR="005E6173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petite fille. De même, pour Noël, selon le sexe de l’enfant, les cadeaux seront différents (tracteur pour un garçon, </w:t>
      </w:r>
      <w:r w:rsidR="00FA4668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poupon pour une fillette).</w:t>
      </w:r>
    </w:p>
    <w:p w:rsidR="001E10A1" w:rsidRPr="000847CF" w:rsidRDefault="00077751" w:rsidP="00556BED">
      <w:pPr>
        <w:spacing w:line="480" w:lineRule="auto"/>
        <w:jc w:val="both"/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Néanmoins</w:t>
      </w:r>
      <w:r w:rsidR="001E10A1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, depuis quelques a</w:t>
      </w: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nnées, les clichés</w:t>
      </w:r>
      <w:r w:rsidR="001E10A1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s’</w:t>
      </w:r>
      <w:r w:rsidR="00035A37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estompent. Depuis peu, quand vient la période de noël on peut voir dans les catalogues de jouets, </w:t>
      </w:r>
      <w:r w:rsidR="00A258B3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des petits garçons</w:t>
      </w: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035A37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en train </w:t>
      </w: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de s’occuper d’un poupon,</w:t>
      </w:r>
      <w:r w:rsidR="00035A37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de passer l’aspirateur pour de faux </w:t>
      </w:r>
      <w:r w:rsidR="00A258B3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ou même de repasser et des petites filles jouant avec des voitures dans un garage ou en train de faire des combats avec des petites figurines, etc…</w:t>
      </w:r>
    </w:p>
    <w:p w:rsidR="00A258B3" w:rsidRPr="000847CF" w:rsidRDefault="00A258B3" w:rsidP="00556BED">
      <w:pPr>
        <w:spacing w:line="480" w:lineRule="auto"/>
        <w:jc w:val="both"/>
        <w:rPr>
          <w:rFonts w:ascii="Comic Sans MS" w:hAnsi="Comic Sans MS"/>
          <w:color w:val="000000" w:themeColor="text1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</w:pPr>
      <w:r w:rsidRPr="000847CF">
        <w:rPr>
          <w:rFonts w:ascii="Comic Sans MS" w:hAnsi="Comic Sans MS"/>
          <w:color w:val="000000" w:themeColor="text1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Avec l’âge les préjugés s’atténuent t’ils ?</w:t>
      </w:r>
    </w:p>
    <w:p w:rsidR="00A258B3" w:rsidRPr="000847CF" w:rsidRDefault="00A258B3" w:rsidP="00556BED">
      <w:pPr>
        <w:spacing w:line="480" w:lineRule="auto"/>
        <w:jc w:val="both"/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On pourrait en effet croire qu’ils s’atténuent au fur et à mesure que l’enfant grandit, mais détrompons-nous !</w:t>
      </w:r>
      <w:r w:rsidR="00696A7F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A4668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Au contraire lors de l’adolescence, ces préjugés peuvent se </w:t>
      </w:r>
      <w:r w:rsidR="00AA5FB5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renforcer :</w:t>
      </w:r>
      <w:r w:rsidR="005E6173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A4668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les </w:t>
      </w:r>
      <w:proofErr w:type="spellStart"/>
      <w:r w:rsidR="00FA4668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adolescent.</w:t>
      </w:r>
      <w:proofErr w:type="gramStart"/>
      <w:r w:rsidR="00FA4668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e.s</w:t>
      </w:r>
      <w:proofErr w:type="spellEnd"/>
      <w:proofErr w:type="gramEnd"/>
      <w:r w:rsidR="005E6173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ont</w:t>
      </w:r>
      <w:r w:rsidR="00102EC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tendance</w:t>
      </w:r>
      <w:r w:rsidR="00696A7F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8404C7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à faire des remarques sexi</w:t>
      </w:r>
      <w:r w:rsidR="00FA4668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stes, sans forcément s’en rendre compte.</w:t>
      </w:r>
      <w:r w:rsidR="008404C7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Par exemple </w:t>
      </w:r>
      <w:r w:rsidR="00914D1C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s’il</w:t>
      </w:r>
      <w:r w:rsidR="008404C7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y a de la saleté dans une pièce on va automatiquement penser qu’une fille et non pas à un garçon </w:t>
      </w:r>
      <w:r w:rsidR="00102EC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doit </w:t>
      </w:r>
      <w:r w:rsidR="005905E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nettoyer de plus si un garçon nettoie tout le monde va se moquer de lui</w:t>
      </w:r>
      <w:r w:rsidR="008404C7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… </w:t>
      </w:r>
    </w:p>
    <w:p w:rsidR="00102ECD" w:rsidRPr="000847CF" w:rsidRDefault="00102ECD" w:rsidP="00556BED">
      <w:pPr>
        <w:spacing w:line="480" w:lineRule="auto"/>
        <w:jc w:val="both"/>
        <w:rPr>
          <w:rFonts w:ascii="Comic Sans MS" w:hAnsi="Comic Sans MS"/>
          <w:color w:val="000000" w:themeColor="text1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</w:pPr>
      <w:r w:rsidRPr="000847CF">
        <w:rPr>
          <w:rFonts w:ascii="Comic Sans MS" w:hAnsi="Comic Sans MS"/>
          <w:color w:val="000000" w:themeColor="text1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 xml:space="preserve">Pourquoi y </w:t>
      </w:r>
      <w:r w:rsidR="00426316">
        <w:rPr>
          <w:rFonts w:ascii="Comic Sans MS" w:hAnsi="Comic Sans MS"/>
          <w:color w:val="000000" w:themeColor="text1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a t’</w:t>
      </w:r>
      <w:r w:rsidR="005E0566" w:rsidRPr="000847CF">
        <w:rPr>
          <w:rFonts w:ascii="Comic Sans MS" w:hAnsi="Comic Sans MS"/>
          <w:color w:val="000000" w:themeColor="text1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il</w:t>
      </w:r>
      <w:r w:rsidRPr="000847CF">
        <w:rPr>
          <w:rFonts w:ascii="Comic Sans MS" w:hAnsi="Comic Sans MS"/>
          <w:color w:val="000000" w:themeColor="text1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 xml:space="preserve"> autant de préjugés sur les métiers ?</w:t>
      </w:r>
    </w:p>
    <w:p w:rsidR="00102ECD" w:rsidRPr="000847CF" w:rsidRDefault="00FA4668" w:rsidP="00556BED">
      <w:pPr>
        <w:spacing w:line="480" w:lineRule="auto"/>
        <w:jc w:val="both"/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Tout d’abord, </w:t>
      </w:r>
      <w:r w:rsidR="005E0566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pourquoi certains métiers sont « réservés » soit aux femmes soit aux hommes ? Alors un homme ne</w:t>
      </w:r>
      <w:r w:rsidR="005A7C9D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peut pas être femme de ménage</w:t>
      </w:r>
      <w:r w:rsidR="005E0566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ou </w:t>
      </w:r>
      <w:r w:rsidR="00093FB1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sage-femme</w:t>
      </w:r>
      <w:r w:rsidR="005E0566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s’il en a envie ? Et une femme ne peut donc pas être </w:t>
      </w:r>
      <w:r w:rsidR="005A7C9D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maréchal-ferrant</w:t>
      </w:r>
      <w:r w:rsidR="00093FB1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5A7C9D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ou maçon ? </w:t>
      </w:r>
      <w:r w:rsidR="00F30234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Avez-vous déjà entendu les mots « homme de ménage » ou encore « maçonne » dans votre</w:t>
      </w: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vie</w:t>
      </w:r>
      <w:r w:rsidR="005A7C9D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 ? Notre langage fait partie des barrières qui </w:t>
      </w:r>
      <w:r w:rsidR="00F30234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empêche</w:t>
      </w:r>
      <w:r w:rsidR="005A7C9D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nt</w:t>
      </w:r>
      <w:r w:rsidR="00F30234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l’évolution des mentalités! </w:t>
      </w:r>
    </w:p>
    <w:p w:rsidR="00F30234" w:rsidRPr="000847CF" w:rsidRDefault="00F30234" w:rsidP="00556BED">
      <w:pPr>
        <w:spacing w:line="480" w:lineRule="auto"/>
        <w:jc w:val="both"/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</w:pPr>
      <w:r w:rsidRPr="000847CF">
        <w:rPr>
          <w:rFonts w:ascii="Comic Sans MS" w:hAnsi="Comic Sans MS"/>
          <w:u w:val="single" w:color="FF0000"/>
          <w14:textOutline w14:w="0" w14:cap="flat" w14:cmpd="sng" w14:algn="ctr">
            <w14:noFill/>
            <w14:prstDash w14:val="solid"/>
            <w14:round/>
          </w14:textOutline>
        </w:rPr>
        <w:t>Comment faire face à tous ces préjugés ?</w:t>
      </w:r>
    </w:p>
    <w:p w:rsidR="00357B79" w:rsidRDefault="005A7C9D" w:rsidP="00556BED">
      <w:pPr>
        <w:spacing w:line="480" w:lineRule="auto"/>
        <w:jc w:val="both"/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I</w:t>
      </w:r>
      <w:r w:rsidR="00F30234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l </w:t>
      </w:r>
      <w:r w:rsidR="00556BE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f</w:t>
      </w: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aut </w:t>
      </w:r>
      <w:r w:rsidR="005905E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dès</w:t>
      </w:r>
      <w:r w:rsidR="00F30234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la naissance, </w:t>
      </w:r>
      <w:r w:rsidR="00556BE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ne faire aucune différence entre les </w:t>
      </w:r>
      <w:r w:rsidR="005905E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garçons</w:t>
      </w:r>
      <w:r w:rsidR="00556BE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et les fille</w:t>
      </w: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s, </w:t>
      </w:r>
      <w:r w:rsidR="00556BE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oublier ces couleur</w:t>
      </w:r>
      <w:r w:rsid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</w:t>
      </w: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prédéfinies (rose pour les filles et</w:t>
      </w:r>
      <w:r w:rsidR="00556BE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bleu pour les garçons)</w:t>
      </w: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, mélanger les jouets</w:t>
      </w:r>
      <w:r w:rsidR="00556BE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(poupées, camions, garage, tracteurs, fausse cuisine, etc…</w:t>
      </w:r>
      <w:r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) …</w:t>
      </w:r>
    </w:p>
    <w:p w:rsidR="00F30234" w:rsidRPr="000847CF" w:rsidRDefault="00AB7218" w:rsidP="00556BED">
      <w:pPr>
        <w:spacing w:line="480" w:lineRule="auto"/>
        <w:jc w:val="both"/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357B79">
        <w:rPr>
          <w:rFonts w:ascii="Comic Sans MS" w:hAnsi="Comic Sans MS"/>
          <w14:textOutline w14:w="0" w14:cap="flat" w14:cmpd="sng" w14:algn="ctr">
            <w14:noFill/>
            <w14:prstDash w14:val="solid"/>
            <w14:round/>
          </w14:textOutline>
        </w:rPr>
        <w:t>En habituant</w:t>
      </w:r>
      <w:r w:rsidR="00556BED" w:rsidRPr="00357B79">
        <w:rPr>
          <w:rFonts w:ascii="Comic Sans MS" w:hAnsi="Comic Sans MS"/>
          <w14:textOutline w14:w="0" w14:cap="flat" w14:cmpd="sng" w14:algn="ctr">
            <w14:noFill/>
            <w14:prstDash w14:val="solid"/>
            <w14:round/>
          </w14:textOutline>
        </w:rPr>
        <w:t xml:space="preserve"> les futures générations à ne plus faire de différences entre les filles et les garçons, nous parviendrons à changer les mentalités et à </w:t>
      </w:r>
      <w:r w:rsidRPr="00357B79">
        <w:rPr>
          <w:rFonts w:ascii="Comic Sans MS" w:hAnsi="Comic Sans MS"/>
          <w14:textOutline w14:w="0" w14:cap="flat" w14:cmpd="sng" w14:algn="ctr">
            <w14:noFill/>
            <w14:prstDash w14:val="solid"/>
            <w14:round/>
          </w14:textOutline>
        </w:rPr>
        <w:t>abolir les préjug</w:t>
      </w:r>
      <w:bookmarkStart w:id="0" w:name="_GoBack"/>
      <w:bookmarkEnd w:id="0"/>
      <w:r w:rsidRPr="00357B79">
        <w:rPr>
          <w:rFonts w:ascii="Comic Sans MS" w:hAnsi="Comic Sans MS"/>
          <w14:textOutline w14:w="0" w14:cap="flat" w14:cmpd="sng" w14:algn="ctr">
            <w14:noFill/>
            <w14:prstDash w14:val="solid"/>
            <w14:round/>
          </w14:textOutline>
        </w:rPr>
        <w:t>és</w:t>
      </w:r>
      <w:r w:rsidR="00556BED" w:rsidRPr="00357B79">
        <w:rPr>
          <w:rFonts w:ascii="Comic Sans MS" w:hAnsi="Comic Sans MS"/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56BED" w:rsidRPr="000847CF">
        <w:rPr>
          <w:rFonts w:ascii="Comic Sans MS" w:hAnsi="Comic Sans MS"/>
          <w:color w:val="00B0F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!!</w:t>
      </w:r>
    </w:p>
    <w:sectPr w:rsidR="00F30234" w:rsidRPr="0008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3E"/>
    <w:rsid w:val="00035A37"/>
    <w:rsid w:val="00077751"/>
    <w:rsid w:val="000847CF"/>
    <w:rsid w:val="00093FB1"/>
    <w:rsid w:val="00102ECD"/>
    <w:rsid w:val="00140B53"/>
    <w:rsid w:val="0016187D"/>
    <w:rsid w:val="001E10A1"/>
    <w:rsid w:val="001F463E"/>
    <w:rsid w:val="0021799E"/>
    <w:rsid w:val="00320E23"/>
    <w:rsid w:val="00357B79"/>
    <w:rsid w:val="003E32F4"/>
    <w:rsid w:val="00426316"/>
    <w:rsid w:val="00556BED"/>
    <w:rsid w:val="005905ED"/>
    <w:rsid w:val="005A7C9D"/>
    <w:rsid w:val="005E0566"/>
    <w:rsid w:val="005E6173"/>
    <w:rsid w:val="0067650A"/>
    <w:rsid w:val="00696A7F"/>
    <w:rsid w:val="006A2085"/>
    <w:rsid w:val="008404C7"/>
    <w:rsid w:val="00901AFA"/>
    <w:rsid w:val="00914D1C"/>
    <w:rsid w:val="00942637"/>
    <w:rsid w:val="009A34C0"/>
    <w:rsid w:val="00A258B3"/>
    <w:rsid w:val="00AA5FB5"/>
    <w:rsid w:val="00AB7218"/>
    <w:rsid w:val="00AD0490"/>
    <w:rsid w:val="00AE1BFA"/>
    <w:rsid w:val="00B01F7E"/>
    <w:rsid w:val="00B44F86"/>
    <w:rsid w:val="00D377B3"/>
    <w:rsid w:val="00E15B77"/>
    <w:rsid w:val="00F30234"/>
    <w:rsid w:val="00FA4668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6A31"/>
  <w15:chartTrackingRefBased/>
  <w15:docId w15:val="{58CC3142-C5F8-445B-8C9B-AF4A377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CD40</dc:creator>
  <cp:keywords/>
  <dc:description/>
  <cp:lastModifiedBy>Utilisateur Windows</cp:lastModifiedBy>
  <cp:revision>3</cp:revision>
  <dcterms:created xsi:type="dcterms:W3CDTF">2020-04-10T15:22:00Z</dcterms:created>
  <dcterms:modified xsi:type="dcterms:W3CDTF">2020-12-03T12:57:00Z</dcterms:modified>
</cp:coreProperties>
</file>